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年　　月　　日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JIRA展示事務局行き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（申込締切：20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年2月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日　メール：</w:t>
      </w:r>
      <w:r w:rsidDel="00000000" w:rsidR="00000000" w:rsidRPr="00000000">
        <w:rPr>
          <w:rFonts w:ascii="MS Gothic" w:cs="MS Gothic" w:eastAsia="MS Gothic" w:hAnsi="MS Gothic"/>
          <w:color w:val="0000ff"/>
          <w:sz w:val="24"/>
          <w:szCs w:val="24"/>
          <w:u w:val="single"/>
          <w:rtl w:val="0"/>
        </w:rPr>
        <w:t xml:space="preserve">item2022@jira-net.or.jp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※申込書は、word形式でJIRAのホームページに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も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掲示します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ITEM20</w:t>
      </w:r>
      <w:r w:rsidDel="00000000" w:rsidR="00000000" w:rsidRPr="00000000">
        <w:rPr>
          <w:rFonts w:ascii="MS Gothic" w:cs="MS Gothic" w:eastAsia="MS Gothic" w:hAnsi="MS Gothic"/>
          <w:b w:val="1"/>
          <w:sz w:val="28"/>
          <w:szCs w:val="28"/>
          <w:u w:val="single"/>
          <w:rtl w:val="0"/>
        </w:rPr>
        <w:t xml:space="preserve">22</w:t>
      </w:r>
      <w:r w:rsidDel="00000000" w:rsidR="00000000" w:rsidRPr="00000000">
        <w:rPr>
          <w:rFonts w:ascii="MS Gothic" w:cs="MS Gothic" w:eastAsia="MS Gothic" w:hAnsi="MS Goth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Fonts w:ascii="MS Gothic" w:cs="MS Gothic" w:eastAsia="MS Gothic" w:hAnsi="MS Gothic"/>
          <w:b w:val="1"/>
          <w:sz w:val="28"/>
          <w:szCs w:val="28"/>
          <w:u w:val="single"/>
          <w:rtl w:val="0"/>
        </w:rPr>
        <w:t xml:space="preserve">企業プロモーション</w:t>
      </w:r>
      <w:r w:rsidDel="00000000" w:rsidR="00000000" w:rsidRPr="00000000">
        <w:rPr>
          <w:rFonts w:ascii="MS Gothic" w:cs="MS Gothic" w:eastAsia="MS Gothic" w:hAnsi="MS Goth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参加申込</w:t>
      </w:r>
      <w:r w:rsidDel="00000000" w:rsidR="00000000" w:rsidRPr="00000000">
        <w:rPr>
          <w:rFonts w:ascii="MS Gothic" w:cs="MS Gothic" w:eastAsia="MS Gothic" w:hAnsi="MS Gothic"/>
          <w:b w:val="1"/>
          <w:sz w:val="28"/>
          <w:szCs w:val="28"/>
          <w:u w:val="single"/>
          <w:rtl w:val="0"/>
        </w:rPr>
        <w:t xml:space="preserve">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下記の通り、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企業プロモーション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への参加を希望します。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　　開催日時：2022年4月15日（金）10：00-16：00、16日（土）10：00-16：00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　　（12：00-13：00を除く）　　</w:t>
      </w:r>
    </w:p>
    <w:tbl>
      <w:tblPr>
        <w:tblStyle w:val="Table1"/>
        <w:tblW w:w="9180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0"/>
        <w:gridCol w:w="6660"/>
        <w:tblGridChange w:id="0">
          <w:tblGrid>
            <w:gridCol w:w="2520"/>
            <w:gridCol w:w="666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会社名・所属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ご住所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ご担当者名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ご連絡先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TEL                            FAX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rtl w:val="0"/>
              </w:rPr>
              <w:t xml:space="preserve">ステージの有無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MS Gothic" w:cs="MS Gothic" w:eastAsia="MS Gothic" w:hAnsi="MS Gothic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rtl w:val="0"/>
              </w:rPr>
              <w:t xml:space="preserve">有　・　無　　</w:t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MS Gothic" w:cs="MS Gothic" w:eastAsia="MS Gothic" w:hAnsi="MS Gothic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rtl w:val="0"/>
              </w:rPr>
              <w:t xml:space="preserve">注：基礎小間、40㎡以下の出展社はステージ有が選択できますが、LMスペース（60㎡以上）小間の出展社はステージ申込できません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MS Gothic" w:cs="MS Gothic" w:eastAsia="MS Gothic" w:hAnsi="MS Gothic"/>
                <w:b w:val="1"/>
                <w:sz w:val="21"/>
                <w:szCs w:val="21"/>
                <w:shd w:fill="d9d9d9" w:val="clear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shd w:fill="d9d9d9" w:val="clear"/>
                <w:rtl w:val="0"/>
              </w:rPr>
              <w:t xml:space="preserve">注意：提供データ有無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MS Gothic" w:cs="MS Gothic" w:eastAsia="MS Gothic" w:hAnsi="MS Gothic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rtl w:val="0"/>
              </w:rPr>
              <w:t xml:space="preserve">ステージ有の場合はステージ録画をVOD配信します。</w:t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MS Gothic" w:cs="MS Gothic" w:eastAsia="MS Gothic" w:hAnsi="MS Gothic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rtl w:val="0"/>
              </w:rPr>
              <w:t xml:space="preserve">ステージ無でお申込みされる場合は自社で動画準備が必要です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MS Gothic" w:cs="MS Gothic" w:eastAsia="MS Gothic" w:hAnsi="MS Gothic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highlight w:val="white"/>
                <w:rtl w:val="0"/>
              </w:rPr>
              <w:t xml:space="preserve">補助資料有無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MS Gothic" w:cs="MS Gothic" w:eastAsia="MS Gothic" w:hAnsi="MS Gothic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rtl w:val="0"/>
              </w:rPr>
              <w:t xml:space="preserve">VOD配信時に補助資料がある場合は有にマーク願います。　有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演題（予定）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演題：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演者：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　　　　　　　　　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（社員・外部ナレーター）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rtl w:val="0"/>
              </w:rPr>
              <w:t xml:space="preserve">ステージ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希望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rtl w:val="0"/>
              </w:rPr>
              <w:t xml:space="preserve">日時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　月　　日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rtl w:val="0"/>
              </w:rPr>
              <w:t xml:space="preserve">　　時　　分　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rtl w:val="0"/>
              </w:rPr>
              <w:t xml:space="preserve">ステージ希望日時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2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rtl w:val="0"/>
              </w:rPr>
              <w:t xml:space="preserve">月　　日　　時　　分　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rtl w:val="0"/>
              </w:rPr>
              <w:t xml:space="preserve">ステージ希望日時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2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rtl w:val="0"/>
              </w:rPr>
              <w:t xml:space="preserve">月　　日　　時　　分　　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ご意見/ご希望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（事務局から連絡）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本企画は有料企画です。ステージ無の場合は無料となります。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ind w:left="360"/>
        <w:jc w:val="both"/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このたびお預かりする申込者の個人情報は、関連する案内・連絡を行うために使用させていただきます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参加希望欄に日にちを記入し、希望時刻があればご記入ください。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同時間帯に申込が重なった場合は、展示委員会で振分を実施します。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一出展社/一申込とします。</w:t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共同出展社については、幹事会社からのお申込みとなります。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567" w:left="1418" w:right="1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Times New Roman"/>
  <w:font w:name="Noto Sans Symbol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＊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見出し1">
    <w:name w:val="見出し 1"/>
    <w:basedOn w:val="標準"/>
    <w:next w:val="標準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ＭＳ ゴシック" w:eastAsia="ＭＳ ゴシック" w:hAnsi="ＭＳ ゴシック"/>
      <w:b w:val="1"/>
      <w:bCs w:val="1"/>
      <w:color w:val="000000"/>
      <w:w w:val="100"/>
      <w:kern w:val="2"/>
      <w:position w:val="-1"/>
      <w:sz w:val="22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見出し2">
    <w:name w:val="見出し 2"/>
    <w:basedOn w:val="標準"/>
    <w:next w:val="標準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ＭＳ ゴシック" w:eastAsia="ＭＳ ゴシック" w:hAnsi="ＭＳ ゴシック"/>
      <w:b w:val="1"/>
      <w:bCs w:val="1"/>
      <w:color w:val="000000"/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標準の表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ヘッダー">
    <w:name w:val="ヘッダー"/>
    <w:basedOn w:val="標準"/>
    <w:next w:val="ヘッダ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ヘッダー(文字)">
    <w:name w:val="ヘッダー (文字)"/>
    <w:next w:val="ヘッダ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フッター(文字)">
    <w:name w:val="フッター (文字)"/>
    <w:next w:val="フッタ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吹き出し">
    <w:name w:val="吹き出し"/>
    <w:basedOn w:val="標準"/>
    <w:next w:val="吹き出し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ja-JP" w:val="en-US"/>
    </w:rPr>
  </w:style>
  <w:style w:type="character" w:styleId="吹き出し(文字)">
    <w:name w:val="吹き出し (文字)"/>
    <w:next w:val="吹き出し(文字)"/>
    <w:autoRedefine w:val="0"/>
    <w:hidden w:val="0"/>
    <w:qFormat w:val="0"/>
    <w:rPr>
      <w:rFonts w:ascii="Arial" w:cs="Times New Roman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ハイパーリンク">
    <w:name w:val="ハイパーリンク"/>
    <w:next w:val="ハイパーリンク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未解決のメンション">
    <w:name w:val="未解決のメンション"/>
    <w:next w:val="未解決のメンション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g/hfSHSkOHPQlrCvll0+rLliIQ==">AMUW2mWTmVPGGaP1LN/OxrE81MjRUiKsWP2/7D9o/ELv61F3eoLXFSGJ+5xSlVa7Wgx3aK5L4emA78sVBvK4jEUVl2vQCdt9Hj1v7YJEeD/fw6uCNDo5tvI=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2018-10-17T01:37:00Z</dcterms:created>
  <dc:creator>東芝メディカルシステムズ株式会社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